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87D" w:rsidRPr="006951A7" w:rsidRDefault="00A3787D" w:rsidP="00A3787D">
      <w:pPr>
        <w:ind w:firstLine="720"/>
        <w:jc w:val="both"/>
        <w:rPr>
          <w:b/>
          <w:color w:val="000000"/>
          <w:sz w:val="28"/>
          <w:szCs w:val="28"/>
        </w:rPr>
      </w:pPr>
      <w:r w:rsidRPr="006951A7">
        <w:rPr>
          <w:b/>
          <w:color w:val="000000"/>
          <w:sz w:val="28"/>
          <w:szCs w:val="28"/>
        </w:rPr>
        <w:t>На территории Российской Федерации ужесточены правила хранения пороха и капсюлей для самостоятельного снаряжения патронов к огнестрельному оружию</w:t>
      </w:r>
    </w:p>
    <w:p w:rsidR="00A3787D" w:rsidRDefault="00A3787D" w:rsidP="00A3787D">
      <w:pPr>
        <w:ind w:firstLine="720"/>
        <w:jc w:val="both"/>
        <w:rPr>
          <w:color w:val="000000"/>
          <w:sz w:val="28"/>
          <w:szCs w:val="28"/>
        </w:rPr>
      </w:pPr>
    </w:p>
    <w:p w:rsidR="00A3787D" w:rsidRPr="007B5D14" w:rsidRDefault="00A3787D" w:rsidP="00A3787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Федеральным законом от 19.07.2018 № 219-ФЗ внесены изменения в Федеральный закон «Об оружии». Правительством Российской Федерации в рамках реализации норм данного Федерального закона, Постановлением от 19 декабря 2018 года № 1591, определены условия хранения пороха и капсюлей для самостоятельного снаряжения патронов к гражданскому огнестрельному длинноствольному оружию.</w:t>
      </w:r>
    </w:p>
    <w:p w:rsidR="00A3787D" w:rsidRPr="007B5D14" w:rsidRDefault="00A3787D" w:rsidP="00A3787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Установлено, что принадлежащие гражданам Российской Федерации инициирующие и воспламеняющие вещества и материалы (порох и капсюли), должны храниться по месту их жительства с соблюдением условий, обеспечивающих их сохранность, безопасность хранения и исключающих доступ к ним посторонних лиц, в запирающихся на замок (замки) сейфах, сейфовых шкафах или металлических шкафах для хранения оружия, ящиках из высокопрочных материалов либо в деревянных ящиках, обитых железом.</w:t>
      </w:r>
    </w:p>
    <w:p w:rsidR="00A3787D" w:rsidRPr="007B5D14" w:rsidRDefault="00A3787D" w:rsidP="00A3787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Порох и капсюли для самостоятельного снаряжения патронов, как правило, хранят охотники и владельцы гладкоствольного оружия, занимающиеся спортивной стрельбой.</w:t>
      </w:r>
    </w:p>
    <w:p w:rsidR="00A3787D" w:rsidRDefault="00A3787D" w:rsidP="00A3787D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Постановление Правительства Российской Федерации вступ</w:t>
      </w:r>
      <w:r>
        <w:rPr>
          <w:color w:val="000000"/>
          <w:sz w:val="28"/>
          <w:szCs w:val="28"/>
        </w:rPr>
        <w:t>ило</w:t>
      </w:r>
      <w:r w:rsidRPr="007B5D14">
        <w:rPr>
          <w:color w:val="000000"/>
          <w:sz w:val="28"/>
          <w:szCs w:val="28"/>
        </w:rPr>
        <w:t xml:space="preserve"> в силу с 16 января </w:t>
      </w:r>
      <w:smartTag w:uri="urn:schemas-microsoft-com:office:smarttags" w:element="metricconverter">
        <w:smartTagPr>
          <w:attr w:name="ProductID" w:val="2019 г"/>
        </w:smartTagPr>
        <w:r w:rsidRPr="007B5D14">
          <w:rPr>
            <w:color w:val="000000"/>
            <w:sz w:val="28"/>
            <w:szCs w:val="28"/>
          </w:rPr>
          <w:t>2019 г</w:t>
        </w:r>
      </w:smartTag>
      <w:r w:rsidRPr="007B5D14">
        <w:rPr>
          <w:color w:val="000000"/>
          <w:sz w:val="28"/>
          <w:szCs w:val="28"/>
        </w:rPr>
        <w:t>.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9E"/>
    <w:rsid w:val="001256B3"/>
    <w:rsid w:val="0066079E"/>
    <w:rsid w:val="00A3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4221DF-0515-4C49-BA44-A0A295FD0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8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2019-01-23T06:41:00Z</dcterms:created>
  <dcterms:modified xsi:type="dcterms:W3CDTF">2019-01-23T06:41:00Z</dcterms:modified>
</cp:coreProperties>
</file>